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7DD80" w14:textId="6F221BD5" w:rsidR="001F02EA" w:rsidRPr="00EB478C" w:rsidRDefault="00EB478C" w:rsidP="000D00A7">
      <w:pPr>
        <w:spacing w:after="120" w:line="240" w:lineRule="auto"/>
        <w:jc w:val="center"/>
        <w:rPr>
          <w:rFonts w:ascii="Anek Latin SemiCondensed SemiCo" w:hAnsi="Anek Latin SemiCondensed SemiCo" w:cs="Open Sans"/>
          <w:b/>
          <w:bCs/>
          <w:color w:val="892678" w:themeColor="accent1"/>
          <w:sz w:val="52"/>
          <w:szCs w:val="52"/>
          <w:lang w:val="fr-CA"/>
        </w:rPr>
      </w:pPr>
      <w:r w:rsidRPr="00EB478C">
        <w:rPr>
          <w:rFonts w:ascii="Anek Latin SemiCondensed SemiCo" w:hAnsi="Anek Latin SemiCondensed SemiCo" w:cs="Open Sans"/>
          <w:b/>
          <w:bCs/>
          <w:color w:val="892678" w:themeColor="accent1"/>
          <w:sz w:val="52"/>
          <w:szCs w:val="52"/>
          <w:lang w:val="fr-CA"/>
        </w:rPr>
        <w:t>Faire face aux crises externes</w:t>
      </w:r>
    </w:p>
    <w:p w14:paraId="1C785853" w14:textId="77777777" w:rsidR="006B23A7" w:rsidRPr="00ED59A2" w:rsidRDefault="006B23A7" w:rsidP="00ED59A2">
      <w:pPr>
        <w:spacing w:after="120" w:line="240" w:lineRule="auto"/>
        <w:rPr>
          <w:rFonts w:ascii="Open Sans" w:eastAsia="Montserrat" w:hAnsi="Open Sans" w:cs="Open Sans"/>
          <w:sz w:val="20"/>
          <w:szCs w:val="20"/>
          <w:lang w:val="fr-CA"/>
        </w:rPr>
      </w:pPr>
      <w:r w:rsidRPr="00ED59A2">
        <w:rPr>
          <w:rFonts w:ascii="Open Sans" w:eastAsia="Montserrat" w:hAnsi="Open Sans" w:cs="Open Sans"/>
          <w:sz w:val="20"/>
          <w:szCs w:val="20"/>
          <w:lang w:val="fr-CA"/>
        </w:rPr>
        <w:t>Au cours des six dernières années, le monde a changé. La technologie continue de progresser, la crise climatique devient de plus en plus pressante, le logement est de moins en moins abordable, la consommation de substances et les intoxications médicamenteuses ne cessent de croitre et nous avons connu une pandémie mondiale. En outre, la polarisation sociale, l’inflation, le coût de la vie et les difficultés économiques augmentent sans cesse. La réalité postpandémique pour les MH se définit par une demande accrue de services, une plus grande complexité des besoins des clientes et une pression soutenue sur le système.</w:t>
      </w:r>
    </w:p>
    <w:p w14:paraId="0CD35FCC" w14:textId="77777777" w:rsidR="006B23A7" w:rsidRPr="000D341B" w:rsidRDefault="006B23A7" w:rsidP="00ED59A2">
      <w:pPr>
        <w:spacing w:after="120" w:line="240" w:lineRule="auto"/>
        <w:rPr>
          <w:rFonts w:ascii="Open Sans" w:hAnsi="Open Sans" w:cs="Open Sans"/>
          <w:b/>
          <w:bCs/>
          <w:color w:val="892678" w:themeColor="accent1"/>
          <w:sz w:val="20"/>
          <w:szCs w:val="20"/>
          <w:lang w:val="en-US"/>
        </w:rPr>
      </w:pPr>
      <w:r w:rsidRPr="000D341B">
        <w:rPr>
          <w:rFonts w:ascii="Open Sans" w:hAnsi="Open Sans" w:cs="Open Sans"/>
          <w:b/>
          <w:bCs/>
          <w:color w:val="892678" w:themeColor="accent1"/>
          <w:sz w:val="20"/>
          <w:szCs w:val="20"/>
          <w:lang w:val="en-US"/>
        </w:rPr>
        <w:t>Nous appelons le gouvernement à faire face aux crises externes – crise des opioïdes, violence fondée sur le genre facilitée par la technologie, rétablissement et préparation aux pandémies, risques climatiques – en adoptant une approche axée sur la VFG. Des ressources et des financements dédiés au secteur de la VFG devraient être intégrés dans toutes les politiques ou mesures visant à faire face à ces crises.</w:t>
      </w:r>
    </w:p>
    <w:p w14:paraId="6F86E1BE" w14:textId="77777777" w:rsidR="000D341B" w:rsidRDefault="006B23A7" w:rsidP="00ED59A2">
      <w:pPr>
        <w:spacing w:after="120" w:line="240" w:lineRule="auto"/>
        <w:rPr>
          <w:rFonts w:ascii="Open Sans" w:eastAsia="Montserrat" w:hAnsi="Open Sans" w:cs="Open Sans"/>
          <w:sz w:val="20"/>
          <w:szCs w:val="20"/>
          <w:lang w:val="en-US"/>
        </w:rPr>
      </w:pPr>
      <w:r w:rsidRPr="00ED59A2">
        <w:rPr>
          <w:rFonts w:ascii="Open Sans" w:eastAsia="Montserrat" w:hAnsi="Open Sans" w:cs="Open Sans"/>
          <w:sz w:val="20"/>
          <w:szCs w:val="20"/>
          <w:lang w:val="fr-CA"/>
        </w:rPr>
        <w:t xml:space="preserve">Un récent rapport d’Hébergement femmes Canada (mars 2026) a révélé que les MH sont confrontées à des déficits de financement chroniques et à des crises qui vont au-delà des cadres antérieurs de réponse à la violence, y compris les impacts continus de la pandémie de COVID-19, la crise des opioïdes et des drogues toxiques, la violence fondée sur le genre facilitée par la technologie (VFGFT), et les urgences climatiques. Ces pressions redéfinissent ce que signifie la sécurité, et ce pour quoi les MH doivent être outillées et financées. </w:t>
      </w:r>
      <w:r w:rsidRPr="00ED59A2">
        <w:rPr>
          <w:rFonts w:ascii="Open Sans" w:eastAsia="Montserrat" w:hAnsi="Open Sans" w:cs="Open Sans"/>
          <w:sz w:val="20"/>
          <w:szCs w:val="20"/>
          <w:lang w:val="en-US"/>
        </w:rPr>
        <w:t xml:space="preserve">Les </w:t>
      </w:r>
      <w:proofErr w:type="spellStart"/>
      <w:r w:rsidRPr="00ED59A2">
        <w:rPr>
          <w:rFonts w:ascii="Open Sans" w:eastAsia="Montserrat" w:hAnsi="Open Sans" w:cs="Open Sans"/>
          <w:sz w:val="20"/>
          <w:szCs w:val="20"/>
          <w:lang w:val="en-US"/>
        </w:rPr>
        <w:t>réponses</w:t>
      </w:r>
      <w:proofErr w:type="spellEnd"/>
      <w:r w:rsidRPr="00ED59A2">
        <w:rPr>
          <w:rFonts w:ascii="Open Sans" w:eastAsia="Montserrat" w:hAnsi="Open Sans" w:cs="Open Sans"/>
          <w:sz w:val="20"/>
          <w:szCs w:val="20"/>
          <w:lang w:val="en-US"/>
        </w:rPr>
        <w:t xml:space="preserve"> politiques et </w:t>
      </w:r>
      <w:proofErr w:type="spellStart"/>
      <w:r w:rsidRPr="00ED59A2">
        <w:rPr>
          <w:rFonts w:ascii="Open Sans" w:eastAsia="Montserrat" w:hAnsi="Open Sans" w:cs="Open Sans"/>
          <w:sz w:val="20"/>
          <w:szCs w:val="20"/>
          <w:lang w:val="en-US"/>
        </w:rPr>
        <w:t>financières</w:t>
      </w:r>
      <w:proofErr w:type="spellEnd"/>
      <w:r w:rsidRPr="00ED59A2">
        <w:rPr>
          <w:rFonts w:ascii="Open Sans" w:eastAsia="Montserrat" w:hAnsi="Open Sans" w:cs="Open Sans"/>
          <w:sz w:val="20"/>
          <w:szCs w:val="20"/>
          <w:lang w:val="en-US"/>
        </w:rPr>
        <w:t xml:space="preserve"> </w:t>
      </w:r>
      <w:proofErr w:type="spellStart"/>
      <w:r w:rsidRPr="00ED59A2">
        <w:rPr>
          <w:rFonts w:ascii="Open Sans" w:eastAsia="Montserrat" w:hAnsi="Open Sans" w:cs="Open Sans"/>
          <w:sz w:val="20"/>
          <w:szCs w:val="20"/>
          <w:lang w:val="en-US"/>
        </w:rPr>
        <w:t>devraient</w:t>
      </w:r>
      <w:proofErr w:type="spellEnd"/>
      <w:r w:rsidRPr="00ED59A2">
        <w:rPr>
          <w:rFonts w:ascii="Open Sans" w:eastAsia="Montserrat" w:hAnsi="Open Sans" w:cs="Open Sans"/>
          <w:sz w:val="20"/>
          <w:szCs w:val="20"/>
          <w:lang w:val="en-US"/>
        </w:rPr>
        <w:t>:</w:t>
      </w:r>
    </w:p>
    <w:p w14:paraId="1D954AB5" w14:textId="69155759" w:rsidR="00106C67" w:rsidRPr="00346067" w:rsidRDefault="00D1247A" w:rsidP="00346067">
      <w:pPr>
        <w:spacing w:after="120" w:line="240" w:lineRule="auto"/>
        <w:rPr>
          <w:rFonts w:ascii="Open Sans" w:eastAsia="Montserrat" w:hAnsi="Open Sans" w:cs="Open Sans"/>
          <w:sz w:val="20"/>
          <w:szCs w:val="20"/>
        </w:rPr>
      </w:pPr>
      <w:r w:rsidRPr="00ED59A2">
        <w:rPr>
          <w:rFonts w:ascii="Open Sans" w:hAnsi="Open Sans" w:cs="Open Sans"/>
          <w:b/>
          <w:bCs/>
          <w:color w:val="892678" w:themeColor="accent1"/>
          <w:sz w:val="20"/>
          <w:szCs w:val="20"/>
          <w:lang w:val="en-US"/>
        </w:rPr>
        <w:t>Integrate shelters into community</w:t>
      </w:r>
      <w:r w:rsidRPr="00ED59A2">
        <w:rPr>
          <w:rFonts w:ascii="Open Sans" w:hAnsi="Open Sans" w:cs="Open Sans"/>
          <w:b/>
          <w:bCs/>
          <w:color w:val="892678" w:themeColor="accent1"/>
          <w:sz w:val="20"/>
          <w:szCs w:val="20"/>
          <w:lang w:val="en-US"/>
        </w:rPr>
        <w:noBreakHyphen/>
        <w:t>and system</w:t>
      </w:r>
      <w:r w:rsidRPr="00ED59A2">
        <w:rPr>
          <w:rFonts w:ascii="Open Sans" w:hAnsi="Open Sans" w:cs="Open Sans"/>
          <w:b/>
          <w:bCs/>
          <w:color w:val="892678" w:themeColor="accent1"/>
          <w:sz w:val="20"/>
          <w:szCs w:val="20"/>
          <w:lang w:val="en-US"/>
        </w:rPr>
        <w:noBreakHyphen/>
        <w:t>level responses to the opioid and toxic drug crisis</w:t>
      </w:r>
      <w:r w:rsidRPr="00ED59A2">
        <w:rPr>
          <w:rFonts w:ascii="Open Sans" w:eastAsia="Montserrat" w:hAnsi="Open Sans" w:cs="Open Sans"/>
          <w:sz w:val="20"/>
          <w:szCs w:val="20"/>
        </w:rPr>
        <w:t xml:space="preserve"> by funding harm reduction approaches that fit shelter contexts, including appropriate infrastructure, staffing, and partnerships with health and substance use services. </w:t>
      </w:r>
    </w:p>
    <w:p w14:paraId="37DDBA27" w14:textId="77777777" w:rsidR="00346067" w:rsidRPr="00346067" w:rsidRDefault="00346067" w:rsidP="00346067">
      <w:pPr>
        <w:pStyle w:val="ListParagraph"/>
        <w:numPr>
          <w:ilvl w:val="0"/>
          <w:numId w:val="9"/>
        </w:numPr>
        <w:spacing w:after="120" w:line="240" w:lineRule="auto"/>
        <w:rPr>
          <w:rFonts w:ascii="Open Sans" w:eastAsia="Montserrat" w:hAnsi="Open Sans" w:cs="Open Sans"/>
          <w:sz w:val="20"/>
          <w:szCs w:val="20"/>
          <w:lang w:val="fr-CA"/>
        </w:rPr>
      </w:pPr>
      <w:r w:rsidRPr="00C43F65">
        <w:rPr>
          <w:rFonts w:ascii="Open Sans" w:hAnsi="Open Sans" w:cs="Open Sans"/>
          <w:b/>
          <w:bCs/>
          <w:color w:val="892678" w:themeColor="accent1"/>
          <w:sz w:val="20"/>
          <w:szCs w:val="20"/>
          <w:lang w:val="en-US"/>
        </w:rPr>
        <w:t>Intégrer les MH dans les réponses communautaires et systémiques à la crise des opioïdes et des drogues toxiques</w:t>
      </w:r>
      <w:r w:rsidRPr="00346067">
        <w:rPr>
          <w:rFonts w:ascii="Open Sans" w:eastAsia="Montserrat" w:hAnsi="Open Sans" w:cs="Open Sans"/>
          <w:sz w:val="20"/>
          <w:szCs w:val="20"/>
          <w:lang w:val="fr-CA"/>
        </w:rPr>
        <w:t xml:space="preserve"> en finançant des approches de réduction des méfaits adaptées aux contextes des MH, y compris des infrastructures appropriées, du personnel et des partenariats avec les services de santé et d’utilisation de substances.</w:t>
      </w:r>
    </w:p>
    <w:p w14:paraId="503B2E47" w14:textId="77777777" w:rsidR="00346067" w:rsidRPr="00346067" w:rsidRDefault="00346067" w:rsidP="00346067">
      <w:pPr>
        <w:pStyle w:val="ListParagraph"/>
        <w:numPr>
          <w:ilvl w:val="0"/>
          <w:numId w:val="9"/>
        </w:numPr>
        <w:spacing w:after="120" w:line="240" w:lineRule="auto"/>
        <w:rPr>
          <w:rFonts w:ascii="Open Sans" w:eastAsia="Montserrat" w:hAnsi="Open Sans" w:cs="Open Sans"/>
          <w:sz w:val="20"/>
          <w:szCs w:val="20"/>
          <w:lang w:val="fr-CA"/>
        </w:rPr>
      </w:pPr>
      <w:r w:rsidRPr="00C43F65">
        <w:rPr>
          <w:rFonts w:ascii="Open Sans" w:hAnsi="Open Sans" w:cs="Open Sans"/>
          <w:b/>
          <w:bCs/>
          <w:color w:val="892678" w:themeColor="accent1"/>
          <w:sz w:val="20"/>
          <w:szCs w:val="20"/>
          <w:lang w:val="en-US"/>
        </w:rPr>
        <w:t>Renforcer les capacités en matière de VFGFT en finançant la formation à la sécurité du personnel et des survivantes</w:t>
      </w:r>
      <w:r w:rsidRPr="00346067">
        <w:rPr>
          <w:rFonts w:ascii="Open Sans" w:eastAsia="Montserrat" w:hAnsi="Open Sans" w:cs="Open Sans"/>
          <w:sz w:val="20"/>
          <w:szCs w:val="20"/>
          <w:lang w:val="fr-CA"/>
        </w:rPr>
        <w:t>, et en améliorant l’infrastructure numérique et de cybersécurité afin que les MH puissent prévenir, détecter et répondre à la VFGFT.</w:t>
      </w:r>
    </w:p>
    <w:p w14:paraId="096B37E8" w14:textId="77777777" w:rsidR="00346067" w:rsidRPr="00346067" w:rsidRDefault="00346067" w:rsidP="00346067">
      <w:pPr>
        <w:pStyle w:val="ListParagraph"/>
        <w:numPr>
          <w:ilvl w:val="0"/>
          <w:numId w:val="9"/>
        </w:numPr>
        <w:spacing w:after="120" w:line="240" w:lineRule="auto"/>
        <w:rPr>
          <w:rFonts w:ascii="Open Sans" w:eastAsia="Montserrat" w:hAnsi="Open Sans" w:cs="Open Sans"/>
          <w:sz w:val="20"/>
          <w:szCs w:val="20"/>
          <w:lang w:val="fr-CA"/>
        </w:rPr>
      </w:pPr>
      <w:r w:rsidRPr="00C43F65">
        <w:rPr>
          <w:rFonts w:ascii="Open Sans" w:hAnsi="Open Sans" w:cs="Open Sans"/>
          <w:b/>
          <w:bCs/>
          <w:color w:val="892678" w:themeColor="accent1"/>
          <w:sz w:val="20"/>
          <w:szCs w:val="20"/>
          <w:lang w:val="en-US"/>
        </w:rPr>
        <w:t>Reconnaître et traiter les impacts actuels de la pandémie de COVID-19 sur les survivantes et le personnel</w:t>
      </w:r>
      <w:r w:rsidRPr="00346067">
        <w:rPr>
          <w:rFonts w:ascii="Open Sans" w:eastAsia="Montserrat" w:hAnsi="Open Sans" w:cs="Open Sans"/>
          <w:sz w:val="20"/>
          <w:szCs w:val="20"/>
          <w:lang w:val="fr-CA"/>
        </w:rPr>
        <w:t xml:space="preserve">, y compris les taux plus élevés et la gravité accrue de la violence, ainsi que les problèmes de santé mentale, en finançant des aides à la santé mentale, des modèles de services flexibles et des mesures adéquates de prévention/désinfection et de ventilation là où c’est </w:t>
      </w:r>
      <w:r w:rsidRPr="00346067">
        <w:rPr>
          <w:rFonts w:ascii="Open Sans" w:eastAsia="Montserrat" w:hAnsi="Open Sans" w:cs="Open Sans"/>
          <w:sz w:val="20"/>
          <w:szCs w:val="20"/>
          <w:lang w:val="fr-CA"/>
        </w:rPr>
        <w:lastRenderedPageBreak/>
        <w:t>nécessaire. De plus, fournir des ressources pour que les MH soient prêtes à faire face à d’éventuelles pandémies.</w:t>
      </w:r>
    </w:p>
    <w:p w14:paraId="714C7826" w14:textId="35675F8B" w:rsidR="00346067" w:rsidRPr="00346067" w:rsidRDefault="001B6B08" w:rsidP="00346067">
      <w:pPr>
        <w:pStyle w:val="ListParagraph"/>
        <w:numPr>
          <w:ilvl w:val="0"/>
          <w:numId w:val="9"/>
        </w:numPr>
        <w:spacing w:after="120" w:line="240" w:lineRule="auto"/>
        <w:rPr>
          <w:rFonts w:ascii="Open Sans" w:eastAsia="Montserrat" w:hAnsi="Open Sans" w:cs="Open Sans"/>
          <w:sz w:val="20"/>
          <w:szCs w:val="20"/>
          <w:lang w:val="fr-CA"/>
        </w:rPr>
      </w:pPr>
      <w:r w:rsidRPr="0094079E">
        <w:rPr>
          <w:noProof/>
          <w:lang w:val="en-US"/>
        </w:rPr>
        <mc:AlternateContent>
          <mc:Choice Requires="wps">
            <w:drawing>
              <wp:anchor distT="91440" distB="91440" distL="114300" distR="114300" simplePos="0" relativeHeight="251659264" behindDoc="0" locked="0" layoutInCell="1" allowOverlap="1" wp14:anchorId="0916EC02" wp14:editId="135B0826">
                <wp:simplePos x="0" y="0"/>
                <wp:positionH relativeFrom="margin">
                  <wp:posOffset>-83185</wp:posOffset>
                </wp:positionH>
                <wp:positionV relativeFrom="paragraph">
                  <wp:posOffset>1010285</wp:posOffset>
                </wp:positionV>
                <wp:extent cx="5118100" cy="1403985"/>
                <wp:effectExtent l="0" t="0" r="0" b="25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1403985"/>
                        </a:xfrm>
                        <a:prstGeom prst="rect">
                          <a:avLst/>
                        </a:prstGeom>
                        <a:noFill/>
                        <a:ln w="9525">
                          <a:noFill/>
                          <a:miter lim="800000"/>
                          <a:headEnd/>
                          <a:tailEnd/>
                        </a:ln>
                      </wps:spPr>
                      <wps:txbx>
                        <w:txbxContent>
                          <w:p w14:paraId="6A131898" w14:textId="113E13B4" w:rsidR="0094079E" w:rsidRPr="001B6B08" w:rsidRDefault="001B6B08" w:rsidP="00C74E27">
                            <w:pPr>
                              <w:pBdr>
                                <w:top w:val="single" w:sz="24" w:space="0" w:color="892678" w:themeColor="accent1"/>
                                <w:bottom w:val="single" w:sz="24" w:space="8" w:color="892678" w:themeColor="accent1"/>
                              </w:pBdr>
                              <w:spacing w:after="0"/>
                              <w:rPr>
                                <w:rFonts w:ascii="Open Sans" w:hAnsi="Open Sans" w:cs="Open Sans"/>
                                <w:i/>
                                <w:iCs/>
                                <w:color w:val="892678" w:themeColor="accent1"/>
                                <w:sz w:val="20"/>
                                <w:szCs w:val="20"/>
                                <w:lang w:val="fr-CA"/>
                              </w:rPr>
                            </w:pPr>
                            <w:r w:rsidRPr="001B6B08">
                              <w:rPr>
                                <w:rFonts w:ascii="Open Sans" w:hAnsi="Open Sans" w:cs="Open Sans"/>
                                <w:i/>
                                <w:iCs/>
                                <w:color w:val="892678" w:themeColor="accent1"/>
                                <w:sz w:val="20"/>
                                <w:szCs w:val="20"/>
                                <w:highlight w:val="yellow"/>
                                <w:lang w:val="fr-CA"/>
                              </w:rPr>
                              <w:t>&lt;</w:t>
                            </w:r>
                            <w:proofErr w:type="gramStart"/>
                            <w:r w:rsidRPr="001B6B08">
                              <w:rPr>
                                <w:rFonts w:ascii="Open Sans" w:hAnsi="Open Sans" w:cs="Open Sans"/>
                                <w:i/>
                                <w:iCs/>
                                <w:color w:val="892678" w:themeColor="accent1"/>
                                <w:sz w:val="20"/>
                                <w:szCs w:val="20"/>
                                <w:highlight w:val="yellow"/>
                                <w:lang w:val="fr-CA"/>
                              </w:rPr>
                              <w:t>insérez</w:t>
                            </w:r>
                            <w:proofErr w:type="gramEnd"/>
                            <w:r w:rsidRPr="001B6B08">
                              <w:rPr>
                                <w:rFonts w:ascii="Open Sans" w:hAnsi="Open Sans" w:cs="Open Sans"/>
                                <w:i/>
                                <w:iCs/>
                                <w:color w:val="892678" w:themeColor="accent1"/>
                                <w:sz w:val="20"/>
                                <w:szCs w:val="20"/>
                                <w:highlight w:val="yellow"/>
                                <w:lang w:val="fr-CA"/>
                              </w:rPr>
                              <w:t xml:space="preserve"> une anecdote locale ou une statistique en rapport avec la crise climatique, la VFGFT ou la crise des opioïdes/la réduction des méfaits&gt;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16EC02" id="_x0000_t202" coordsize="21600,21600" o:spt="202" path="m,l,21600r21600,l21600,xe">
                <v:stroke joinstyle="miter"/>
                <v:path gradientshapeok="t" o:connecttype="rect"/>
              </v:shapetype>
              <v:shape id="Text Box 2" o:spid="_x0000_s1026" type="#_x0000_t202" style="position:absolute;left:0;text-align:left;margin-left:-6.55pt;margin-top:79.55pt;width:403pt;height:110.55pt;z-index:25165926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" filled="f" stroked="f">
                <v:textbox style="mso-fit-shape-to-text:t">
                  <w:txbxContent>
                    <w:p w14:paraId="6A131898" w14:textId="113E13B4" w:rsidR="0094079E" w:rsidRPr="001B6B08" w:rsidRDefault="001B6B08" w:rsidP="00C74E27">
                      <w:pPr>
                        <w:pBdr>
                          <w:top w:val="single" w:sz="24" w:space="0" w:color="892678" w:themeColor="accent1"/>
                          <w:bottom w:val="single" w:sz="24" w:space="8" w:color="892678" w:themeColor="accent1"/>
                        </w:pBdr>
                        <w:spacing w:after="0"/>
                        <w:rPr>
                          <w:rFonts w:ascii="Open Sans" w:hAnsi="Open Sans" w:cs="Open Sans"/>
                          <w:i/>
                          <w:iCs/>
                          <w:color w:val="892678" w:themeColor="accent1"/>
                          <w:sz w:val="20"/>
                          <w:szCs w:val="20"/>
                          <w:lang w:val="fr-CA"/>
                        </w:rPr>
                      </w:pPr>
                      <w:r w:rsidRPr="001B6B08">
                        <w:rPr>
                          <w:rFonts w:ascii="Open Sans" w:hAnsi="Open Sans" w:cs="Open Sans"/>
                          <w:i/>
                          <w:iCs/>
                          <w:color w:val="892678" w:themeColor="accent1"/>
                          <w:sz w:val="20"/>
                          <w:szCs w:val="20"/>
                          <w:highlight w:val="yellow"/>
                          <w:lang w:val="fr-CA"/>
                        </w:rPr>
                        <w:t>&lt;</w:t>
                      </w:r>
                      <w:proofErr w:type="gramStart"/>
                      <w:r w:rsidRPr="001B6B08">
                        <w:rPr>
                          <w:rFonts w:ascii="Open Sans" w:hAnsi="Open Sans" w:cs="Open Sans"/>
                          <w:i/>
                          <w:iCs/>
                          <w:color w:val="892678" w:themeColor="accent1"/>
                          <w:sz w:val="20"/>
                          <w:szCs w:val="20"/>
                          <w:highlight w:val="yellow"/>
                          <w:lang w:val="fr-CA"/>
                        </w:rPr>
                        <w:t>insérez</w:t>
                      </w:r>
                      <w:proofErr w:type="gramEnd"/>
                      <w:r w:rsidRPr="001B6B08">
                        <w:rPr>
                          <w:rFonts w:ascii="Open Sans" w:hAnsi="Open Sans" w:cs="Open Sans"/>
                          <w:i/>
                          <w:iCs/>
                          <w:color w:val="892678" w:themeColor="accent1"/>
                          <w:sz w:val="20"/>
                          <w:szCs w:val="20"/>
                          <w:highlight w:val="yellow"/>
                          <w:lang w:val="fr-CA"/>
                        </w:rPr>
                        <w:t xml:space="preserve"> une anecdote locale ou une statistique en rapport avec la crise climatique, la VFGFT ou la crise des opioïdes/la réduction des méfaits&gt;</w:t>
                      </w:r>
                    </w:p>
                  </w:txbxContent>
                </v:textbox>
                <w10:wrap type="topAndBottom" anchorx="margin"/>
              </v:shape>
            </w:pict>
          </mc:Fallback>
        </mc:AlternateContent>
      </w:r>
      <w:r w:rsidR="00346067" w:rsidRPr="001B6B08">
        <w:rPr>
          <w:rFonts w:ascii="Open Sans" w:hAnsi="Open Sans" w:cs="Open Sans"/>
          <w:b/>
          <w:bCs/>
          <w:color w:val="892678" w:themeColor="accent1"/>
          <w:sz w:val="20"/>
          <w:szCs w:val="20"/>
          <w:lang w:val="fr-CA"/>
        </w:rPr>
        <w:t xml:space="preserve">Intégrer les MH dans les plans d’adaptation au climat et de gestion des urgences aux paliers </w:t>
      </w:r>
      <w:r w:rsidR="00346067" w:rsidRPr="00346067">
        <w:rPr>
          <w:rFonts w:ascii="Open Sans" w:eastAsia="Montserrat" w:hAnsi="Open Sans" w:cs="Open Sans"/>
          <w:sz w:val="20"/>
          <w:szCs w:val="20"/>
          <w:lang w:val="fr-CA"/>
        </w:rPr>
        <w:t>municipal, provincial/territorial et fédéral, en reconnaissant leur double rôle de sites d’évacuation potentiels et d’organisations susceptibles de devoir elles-mêmes évacuer, et financer l’élaboration, la mise à l’essai et la mise en œuvre de plans d’urgence.</w:t>
      </w:r>
    </w:p>
    <w:p w14:paraId="710DC5E8" w14:textId="1EDE6929" w:rsidR="003018F2" w:rsidRPr="003018F2" w:rsidRDefault="003018F2" w:rsidP="003018F2">
      <w:pPr>
        <w:spacing w:after="120" w:line="240" w:lineRule="auto"/>
        <w:rPr>
          <w:rFonts w:ascii="Open Sans" w:eastAsia="Montserrat" w:hAnsi="Open Sans" w:cs="Open Sans"/>
          <w:sz w:val="20"/>
          <w:szCs w:val="20"/>
          <w:lang w:val="fr-CA"/>
        </w:rPr>
      </w:pPr>
      <w:r w:rsidRPr="003018F2">
        <w:rPr>
          <w:rFonts w:ascii="Open Sans" w:eastAsia="Montserrat" w:hAnsi="Open Sans" w:cs="Open Sans"/>
          <w:sz w:val="20"/>
          <w:szCs w:val="20"/>
          <w:lang w:val="fr-CA"/>
        </w:rPr>
        <w:t>Les MH jouent un rôle essentiel dans le continuum de services dont ont désespérément besoin les femmes et les enfants qui fuient la violence pour reconstruire leur vie. Les MH offrent bien plus qu’un simple endroit sécuritaire où se loger. Elles fournissent</w:t>
      </w:r>
      <w:r w:rsidRPr="00C65760">
        <w:rPr>
          <w:rFonts w:ascii="Open Sans" w:hAnsi="Open Sans" w:cs="Open Sans"/>
          <w:b/>
          <w:bCs/>
          <w:color w:val="892678" w:themeColor="accent1"/>
          <w:sz w:val="20"/>
          <w:szCs w:val="20"/>
          <w:lang w:val="fr-CA"/>
        </w:rPr>
        <w:t xml:space="preserve"> des services essentiels et des ressources vitales</w:t>
      </w:r>
      <w:r w:rsidRPr="003018F2">
        <w:rPr>
          <w:rFonts w:ascii="Open Sans" w:eastAsia="Montserrat" w:hAnsi="Open Sans" w:cs="Open Sans"/>
          <w:sz w:val="20"/>
          <w:szCs w:val="20"/>
          <w:lang w:val="fr-CA"/>
        </w:rPr>
        <w:t xml:space="preserve"> qui permettent aux femmes et à leurs enfants exposés à la violence de se rétablir, de retrouver leur estime de soi et de prendre les mesures nécessaires pour retrouver leur autonomie et leur indépendance. Il faut davantage de MH pour pouvoir poursuivre ce travail qui sauve des vies.</w:t>
      </w:r>
    </w:p>
    <w:p w14:paraId="78824DDE" w14:textId="164B8F13" w:rsidR="003018F2" w:rsidRPr="003018F2" w:rsidRDefault="003018F2" w:rsidP="003018F2">
      <w:pPr>
        <w:spacing w:after="120" w:line="240" w:lineRule="auto"/>
        <w:rPr>
          <w:rFonts w:ascii="Open Sans" w:eastAsia="Montserrat" w:hAnsi="Open Sans" w:cs="Open Sans"/>
          <w:sz w:val="20"/>
          <w:szCs w:val="20"/>
          <w:lang w:val="fr-CA"/>
        </w:rPr>
      </w:pPr>
      <w:r w:rsidRPr="003018F2">
        <w:rPr>
          <w:rFonts w:ascii="Open Sans" w:eastAsia="Montserrat" w:hAnsi="Open Sans" w:cs="Open Sans"/>
          <w:sz w:val="20"/>
          <w:szCs w:val="20"/>
          <w:highlight w:val="yellow"/>
          <w:lang w:val="fr-CA"/>
        </w:rPr>
        <w:t>&lt;</w:t>
      </w:r>
      <w:proofErr w:type="gramStart"/>
      <w:r w:rsidRPr="003018F2">
        <w:rPr>
          <w:rFonts w:ascii="Open Sans" w:eastAsia="Montserrat" w:hAnsi="Open Sans" w:cs="Open Sans"/>
          <w:sz w:val="20"/>
          <w:szCs w:val="20"/>
          <w:highlight w:val="yellow"/>
          <w:lang w:val="fr-CA"/>
        </w:rPr>
        <w:t>adaptez</w:t>
      </w:r>
      <w:proofErr w:type="gramEnd"/>
      <w:r w:rsidRPr="003018F2">
        <w:rPr>
          <w:rFonts w:ascii="Open Sans" w:eastAsia="Montserrat" w:hAnsi="Open Sans" w:cs="Open Sans"/>
          <w:sz w:val="20"/>
          <w:szCs w:val="20"/>
          <w:highlight w:val="yellow"/>
          <w:lang w:val="fr-CA"/>
        </w:rPr>
        <w:t xml:space="preserve"> pour expliquer pourquoi vous vous adressez à cette personne ou à ce service en particulier&gt;</w:t>
      </w:r>
    </w:p>
    <w:p w14:paraId="54C815B0" w14:textId="3E9B865D" w:rsidR="00106C67" w:rsidRPr="003018F2" w:rsidRDefault="003018F2" w:rsidP="00106C67">
      <w:pPr>
        <w:spacing w:after="120" w:line="240" w:lineRule="auto"/>
        <w:rPr>
          <w:rFonts w:ascii="Open Sans" w:eastAsia="Montserrat" w:hAnsi="Open Sans" w:cs="Open Sans"/>
          <w:sz w:val="20"/>
          <w:szCs w:val="20"/>
          <w:lang w:val="fr-CA"/>
        </w:rPr>
      </w:pPr>
      <w:r w:rsidRPr="003018F2">
        <w:rPr>
          <w:rFonts w:ascii="Open Sans" w:eastAsia="Montserrat" w:hAnsi="Open Sans" w:cs="Open Sans"/>
          <w:sz w:val="20"/>
          <w:szCs w:val="20"/>
          <w:lang w:val="fr-CA"/>
        </w:rPr>
        <w:t xml:space="preserve">En tant que ministre des Femmes et de l’Égalité des genres (FEGC), vous et votre ministère êtes particulièrement bien placés pour veiller à ce que la perspective de la violence fondée sur le genre soit prise en compte notamment dans la gestion de la crise des opioïdes, du rétablissement et de la préparation face aux pandémies, ainsi que des risques climatiques. </w:t>
      </w:r>
    </w:p>
    <w:p w14:paraId="368D1228" w14:textId="77777777" w:rsidR="002D7A5E" w:rsidRPr="002D51A3" w:rsidRDefault="002D7A5E" w:rsidP="002D7A5E">
      <w:pPr>
        <w:spacing w:after="120" w:line="240" w:lineRule="auto"/>
        <w:rPr>
          <w:rFonts w:ascii="Open Sans" w:eastAsia="Montserrat" w:hAnsi="Open Sans" w:cs="Open Sans"/>
          <w:sz w:val="20"/>
          <w:szCs w:val="20"/>
          <w:lang w:val="fr-CA"/>
        </w:rPr>
      </w:pPr>
      <w:r w:rsidRPr="002D51A3">
        <w:rPr>
          <w:rFonts w:ascii="Open Sans" w:hAnsi="Open Sans"/>
          <w:sz w:val="20"/>
          <w:highlight w:val="yellow"/>
          <w:lang w:val="fr-CA"/>
        </w:rPr>
        <w:t>&lt;</w:t>
      </w:r>
      <w:proofErr w:type="gramStart"/>
      <w:r w:rsidRPr="002D51A3">
        <w:rPr>
          <w:rFonts w:ascii="Open Sans" w:hAnsi="Open Sans"/>
          <w:sz w:val="20"/>
          <w:highlight w:val="yellow"/>
          <w:lang w:val="fr-CA"/>
        </w:rPr>
        <w:t>adaptez</w:t>
      </w:r>
      <w:proofErr w:type="gramEnd"/>
      <w:r w:rsidRPr="002D51A3">
        <w:rPr>
          <w:rFonts w:ascii="Open Sans" w:hAnsi="Open Sans"/>
          <w:sz w:val="20"/>
          <w:highlight w:val="yellow"/>
          <w:lang w:val="fr-CA"/>
        </w:rPr>
        <w:t xml:space="preserve"> le texte ci-dessous à votre organisation&gt;</w:t>
      </w:r>
    </w:p>
    <w:p w14:paraId="5CFE52DC" w14:textId="77777777" w:rsidR="002D7A5E" w:rsidRPr="00F751F7" w:rsidRDefault="002D7A5E" w:rsidP="002D7A5E">
      <w:pPr>
        <w:spacing w:line="240" w:lineRule="auto"/>
        <w:rPr>
          <w:rFonts w:ascii="Anek Latin SemiCondensed SemiCo" w:hAnsi="Anek Latin SemiCondensed SemiCo" w:cs="Open Sans"/>
          <w:b/>
          <w:bCs/>
          <w:color w:val="892678" w:themeColor="accent1"/>
          <w:sz w:val="36"/>
          <w:szCs w:val="36"/>
          <w:lang w:val="fr-CA"/>
        </w:rPr>
      </w:pPr>
      <w:r w:rsidRPr="00F751F7">
        <w:rPr>
          <w:rFonts w:ascii="Anek Latin SemiCondensed SemiCo" w:hAnsi="Anek Latin SemiCondensed SemiCo" w:cs="Open Sans"/>
          <w:b/>
          <w:bCs/>
          <w:color w:val="892678" w:themeColor="accent1"/>
          <w:sz w:val="36"/>
          <w:szCs w:val="36"/>
          <w:lang w:val="fr-CA"/>
        </w:rPr>
        <w:t>À propos d’Hébergement femmes Canada</w:t>
      </w:r>
    </w:p>
    <w:p w14:paraId="23BDA2F5" w14:textId="77777777" w:rsidR="002D7A5E" w:rsidRPr="00F751F7" w:rsidRDefault="002D7A5E" w:rsidP="002D7A5E">
      <w:pPr>
        <w:spacing w:line="240" w:lineRule="auto"/>
        <w:rPr>
          <w:rFonts w:ascii="Open Sans" w:eastAsia="Montserrat" w:hAnsi="Open Sans" w:cs="Open Sans"/>
          <w:sz w:val="20"/>
          <w:szCs w:val="20"/>
          <w:lang w:val="fr-CA"/>
        </w:rPr>
      </w:pPr>
      <w:r w:rsidRPr="00F751F7">
        <w:rPr>
          <w:rFonts w:ascii="Open Sans" w:eastAsia="Montserrat" w:hAnsi="Open Sans" w:cs="Open Sans"/>
          <w:sz w:val="20"/>
          <w:szCs w:val="20"/>
          <w:lang w:val="fr-CA"/>
        </w:rPr>
        <w:t xml:space="preserve">Hébergement femmes Canada (HFC) est une organisation nationale qui rassemble et amplifie la voix des associations de MH, des MH individuelles et des fournisseurs de logements de deuxième étape partout au pays. Nous regroupons 16 organisations provinciales et territoriales et soutenons plus de 600 MH qui accueillent des femmes et leurs enfants fuyant la violence. Nous adoptons une approche profondément féministe, intersectionnelle et axée sur la justice, en mettant en relation les organisations, en cocréant des connaissances et en plaidant en faveur d’un changement systémique visant à mettre fin à la violence fondée sur le genre. HFC s’inscrit dans un mouvement. Notre force repose sur les relations que nous entretenons avec nos membres, les survivantes et nos partenaires issus de divers secteurs, qui partagent notre vision d’une société où la sécurité, la dignité et l’équité </w:t>
      </w:r>
      <w:r w:rsidRPr="00F751F7">
        <w:rPr>
          <w:rFonts w:ascii="Open Sans" w:eastAsia="Montserrat" w:hAnsi="Open Sans" w:cs="Open Sans"/>
          <w:sz w:val="20"/>
          <w:szCs w:val="20"/>
          <w:lang w:val="fr-CA"/>
        </w:rPr>
        <w:lastRenderedPageBreak/>
        <w:t xml:space="preserve">sont garanties pour toutes les femmes, les personnes trans, bispirituelles et non binaires, ainsi que pour leurs enfants. </w:t>
      </w:r>
    </w:p>
    <w:p w14:paraId="3D214D19" w14:textId="77777777" w:rsidR="002D7A5E" w:rsidRPr="00D16E44" w:rsidRDefault="002D7A5E" w:rsidP="002D7A5E">
      <w:pPr>
        <w:spacing w:line="240" w:lineRule="auto"/>
        <w:rPr>
          <w:rFonts w:ascii="Anek Latin SemiCondensed SemiCo" w:hAnsi="Anek Latin SemiCondensed SemiCo" w:cs="Open Sans"/>
          <w:b/>
          <w:bCs/>
          <w:color w:val="892678" w:themeColor="accent1"/>
          <w:sz w:val="36"/>
          <w:szCs w:val="36"/>
          <w:lang w:val="pt-BR"/>
        </w:rPr>
      </w:pPr>
      <w:r w:rsidRPr="00D16E44">
        <w:rPr>
          <w:rFonts w:ascii="Anek Latin SemiCondensed SemiCo" w:hAnsi="Anek Latin SemiCondensed SemiCo" w:cs="Open Sans"/>
          <w:b/>
          <w:bCs/>
          <w:color w:val="892678" w:themeColor="accent1"/>
          <w:sz w:val="36"/>
          <w:szCs w:val="36"/>
          <w:lang w:val="pt-BR"/>
        </w:rPr>
        <w:t xml:space="preserve">Contact </w:t>
      </w:r>
    </w:p>
    <w:p w14:paraId="4197857C" w14:textId="77777777" w:rsidR="002D7A5E" w:rsidRPr="00CA2333" w:rsidRDefault="002D7A5E" w:rsidP="002D7A5E">
      <w:pPr>
        <w:spacing w:after="0" w:line="240" w:lineRule="auto"/>
        <w:rPr>
          <w:rFonts w:ascii="Open Sans" w:hAnsi="Open Sans" w:cs="Open Sans"/>
          <w:w w:val="105"/>
          <w:sz w:val="20"/>
          <w:szCs w:val="20"/>
          <w:lang w:val="pt-BR"/>
        </w:rPr>
      </w:pPr>
      <w:r w:rsidRPr="00CA2333">
        <w:rPr>
          <w:rFonts w:ascii="Open Sans" w:hAnsi="Open Sans" w:cs="Open Sans"/>
          <w:w w:val="105"/>
          <w:sz w:val="20"/>
          <w:szCs w:val="20"/>
          <w:lang w:val="pt-BR"/>
        </w:rPr>
        <w:t>Anuradha</w:t>
      </w:r>
      <w:r w:rsidRPr="00CA2333">
        <w:rPr>
          <w:rFonts w:ascii="Open Sans" w:hAnsi="Open Sans" w:cs="Open Sans"/>
          <w:spacing w:val="-17"/>
          <w:w w:val="105"/>
          <w:sz w:val="20"/>
          <w:szCs w:val="20"/>
          <w:lang w:val="pt-BR"/>
        </w:rPr>
        <w:t xml:space="preserve"> </w:t>
      </w:r>
      <w:r w:rsidRPr="00CA2333">
        <w:rPr>
          <w:rFonts w:ascii="Open Sans" w:hAnsi="Open Sans" w:cs="Open Sans"/>
          <w:w w:val="105"/>
          <w:sz w:val="20"/>
          <w:szCs w:val="20"/>
          <w:lang w:val="pt-BR"/>
        </w:rPr>
        <w:t>Dugal,</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Executive</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Director</w:t>
      </w:r>
    </w:p>
    <w:p w14:paraId="6CE8B1DF" w14:textId="77777777" w:rsidR="002D7A5E" w:rsidRPr="00CA2333" w:rsidRDefault="002D7A5E" w:rsidP="002D7A5E">
      <w:pPr>
        <w:spacing w:after="0" w:line="240" w:lineRule="auto"/>
        <w:rPr>
          <w:rFonts w:ascii="Open Sans" w:hAnsi="Open Sans" w:cs="Open Sans"/>
          <w:w w:val="105"/>
          <w:sz w:val="20"/>
          <w:szCs w:val="20"/>
          <w:lang w:val="pt-BR"/>
        </w:rPr>
      </w:pPr>
      <w:hyperlink r:id="rId7" w:history="1">
        <w:r w:rsidRPr="00CA2333">
          <w:rPr>
            <w:rStyle w:val="Hyperlink"/>
            <w:rFonts w:ascii="Open Sans" w:hAnsi="Open Sans" w:cs="Open Sans"/>
            <w:w w:val="105"/>
            <w:sz w:val="20"/>
            <w:szCs w:val="20"/>
            <w:lang w:val="pt-BR"/>
          </w:rPr>
          <w:t>adugal@endvaw.ca</w:t>
        </w:r>
      </w:hyperlink>
    </w:p>
    <w:p w14:paraId="35FCB152" w14:textId="77777777" w:rsidR="002D7A5E" w:rsidRPr="004B18E1" w:rsidRDefault="002D7A5E" w:rsidP="002D7A5E">
      <w:pPr>
        <w:spacing w:after="0" w:line="240" w:lineRule="auto"/>
        <w:rPr>
          <w:rFonts w:ascii="Open Sans" w:hAnsi="Open Sans" w:cs="Open Sans"/>
          <w:w w:val="105"/>
          <w:sz w:val="20"/>
          <w:szCs w:val="20"/>
          <w:lang w:val="pt-BR"/>
        </w:rPr>
      </w:pPr>
      <w:r w:rsidRPr="004B18E1">
        <w:rPr>
          <w:rFonts w:ascii="Open Sans" w:hAnsi="Open Sans" w:cs="Open Sans"/>
          <w:w w:val="105"/>
          <w:sz w:val="20"/>
          <w:szCs w:val="20"/>
          <w:lang w:val="pt-BR"/>
        </w:rPr>
        <w:t>613-680-5119</w:t>
      </w:r>
      <w:r w:rsidRPr="001E3972">
        <w:rPr>
          <w:rFonts w:ascii="Open Sans" w:hAnsi="Open Sans"/>
          <w:sz w:val="20"/>
        </w:rPr>
        <w:t>, poste</w:t>
      </w:r>
      <w:r w:rsidRPr="004B18E1">
        <w:rPr>
          <w:rFonts w:ascii="Open Sans" w:hAnsi="Open Sans" w:cs="Open Sans"/>
          <w:w w:val="105"/>
          <w:sz w:val="20"/>
          <w:szCs w:val="20"/>
          <w:lang w:val="pt-BR"/>
        </w:rPr>
        <w:t xml:space="preserve"> 115</w:t>
      </w:r>
    </w:p>
    <w:p w14:paraId="3A2B73A0" w14:textId="77777777" w:rsidR="002D7A5E" w:rsidRPr="004B18E1" w:rsidRDefault="002D7A5E" w:rsidP="002D7A5E">
      <w:pPr>
        <w:spacing w:after="0" w:line="240" w:lineRule="auto"/>
        <w:rPr>
          <w:rFonts w:ascii="Open Sans" w:hAnsi="Open Sans" w:cs="Open Sans"/>
          <w:w w:val="105"/>
          <w:sz w:val="20"/>
          <w:szCs w:val="20"/>
          <w:lang w:val="pt-BR"/>
        </w:rPr>
      </w:pPr>
      <w:hyperlink r:id="rId8" w:history="1">
        <w:r w:rsidRPr="004B18E1">
          <w:rPr>
            <w:rStyle w:val="Hyperlink"/>
            <w:rFonts w:ascii="Open Sans" w:hAnsi="Open Sans" w:cs="Open Sans"/>
            <w:w w:val="105"/>
            <w:sz w:val="20"/>
            <w:szCs w:val="20"/>
            <w:lang w:val="pt-BR"/>
          </w:rPr>
          <w:t>www.endvaw.ca</w:t>
        </w:r>
      </w:hyperlink>
    </w:p>
    <w:p w14:paraId="2FFF9CFD" w14:textId="77777777" w:rsidR="002D7A5E" w:rsidRPr="004B18E1" w:rsidRDefault="002D7A5E" w:rsidP="002D7A5E">
      <w:pPr>
        <w:spacing w:after="0" w:line="240" w:lineRule="auto"/>
        <w:rPr>
          <w:rFonts w:ascii="Open Sans" w:hAnsi="Open Sans" w:cs="Open Sans"/>
          <w:b/>
          <w:bCs/>
          <w:color w:val="892678" w:themeColor="accent1"/>
          <w:sz w:val="20"/>
          <w:szCs w:val="20"/>
          <w:lang w:val="pt-BR"/>
        </w:rPr>
      </w:pPr>
      <w:hyperlink r:id="rId9" w:history="1">
        <w:r w:rsidRPr="004B18E1">
          <w:rPr>
            <w:rStyle w:val="Hyperlink"/>
            <w:rFonts w:ascii="Open Sans" w:hAnsi="Open Sans" w:cs="Open Sans"/>
            <w:w w:val="105"/>
            <w:sz w:val="20"/>
            <w:szCs w:val="20"/>
            <w:lang w:val="pt-BR"/>
          </w:rPr>
          <w:t>LinkedIn</w:t>
        </w:r>
      </w:hyperlink>
    </w:p>
    <w:p w14:paraId="7C3663E8" w14:textId="77777777" w:rsidR="002D7A5E" w:rsidRPr="00747F74" w:rsidRDefault="002D7A5E" w:rsidP="002D7A5E">
      <w:pPr>
        <w:widowControl w:val="0"/>
        <w:spacing w:after="120" w:line="240" w:lineRule="auto"/>
        <w:ind w:right="838"/>
        <w:rPr>
          <w:rFonts w:ascii="Open Sans" w:hAnsi="Open Sans" w:cs="Open Sans"/>
          <w:w w:val="105"/>
          <w:sz w:val="20"/>
          <w:szCs w:val="20"/>
          <w:lang w:val="pt-BR"/>
        </w:rPr>
      </w:pPr>
    </w:p>
    <w:p w14:paraId="06CFCD8D" w14:textId="4E769709" w:rsidR="00C26CB9" w:rsidRPr="00747F74" w:rsidRDefault="00C26CB9" w:rsidP="002D7A5E">
      <w:pPr>
        <w:spacing w:after="120" w:line="240" w:lineRule="auto"/>
        <w:rPr>
          <w:rFonts w:ascii="Open Sans" w:hAnsi="Open Sans" w:cs="Open Sans"/>
          <w:w w:val="105"/>
          <w:sz w:val="20"/>
          <w:szCs w:val="20"/>
          <w:lang w:val="pt-BR"/>
        </w:rPr>
      </w:pPr>
    </w:p>
    <w:sectPr w:rsidR="00C26CB9" w:rsidRPr="00747F74" w:rsidSect="002E6568">
      <w:headerReference w:type="even" r:id="rId10"/>
      <w:footerReference w:type="even" r:id="rId11"/>
      <w:footerReference w:type="default" r:id="rId12"/>
      <w:headerReference w:type="first" r:id="rId13"/>
      <w:pgSz w:w="12240" w:h="15840"/>
      <w:pgMar w:top="1871" w:right="2087" w:bottom="1871" w:left="208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D0134" w14:textId="77777777" w:rsidR="003B2CC4" w:rsidRDefault="003B2CC4" w:rsidP="006B4753">
      <w:pPr>
        <w:spacing w:after="0" w:line="240" w:lineRule="auto"/>
      </w:pPr>
      <w:r>
        <w:separator/>
      </w:r>
    </w:p>
  </w:endnote>
  <w:endnote w:type="continuationSeparator" w:id="0">
    <w:p w14:paraId="483D95F9" w14:textId="77777777" w:rsidR="003B2CC4" w:rsidRDefault="003B2CC4" w:rsidP="006B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EDD7DE2B-70CD-4783-A2C3-7C723D1DE8AB}"/>
    <w:embedBold r:id="rId2" w:fontKey="{A09B3489-2892-410A-91A0-1D245AC09531}"/>
    <w:embedItalic r:id="rId3" w:fontKey="{A3270216-2910-4EBC-8268-912BCAA1738E}"/>
  </w:font>
  <w:font w:name="Montserrat">
    <w:panose1 w:val="00000000000000000000"/>
    <w:charset w:val="00"/>
    <w:family w:val="auto"/>
    <w:pitch w:val="variable"/>
    <w:sig w:usb0="A00002FF" w:usb1="4000207B" w:usb2="00000000" w:usb3="00000000" w:csb0="00000197" w:csb1="00000000"/>
    <w:embedRegular r:id="rId4" w:fontKey="{7878B41B-6E3A-44B3-8EAF-951FF55D1260}"/>
  </w:font>
  <w:font w:name="Aptos">
    <w:charset w:val="00"/>
    <w:family w:val="swiss"/>
    <w:pitch w:val="variable"/>
    <w:sig w:usb0="20000287" w:usb1="00000003" w:usb2="00000000" w:usb3="00000000" w:csb0="0000019F" w:csb1="00000000"/>
    <w:embedRegular r:id="rId5" w:fontKey="{3DA25B50-915F-4629-BB29-B6543BC9A273}"/>
    <w:embedBold r:id="rId6" w:fontKey="{ADF22FC0-2B2E-43C9-8A5E-70871AFA6D31}"/>
    <w:embedItalic r:id="rId7" w:fontKey="{1AC4A69A-EBCA-458E-B4F6-E936D3CB721F}"/>
  </w:font>
  <w:font w:name="Aptos Display">
    <w:charset w:val="00"/>
    <w:family w:val="swiss"/>
    <w:pitch w:val="variable"/>
    <w:sig w:usb0="20000287" w:usb1="00000003" w:usb2="00000000" w:usb3="00000000" w:csb0="0000019F" w:csb1="00000000"/>
    <w:embedRegular r:id="rId8" w:fontKey="{1C5E112C-0DDC-462C-9DF2-39FBB1E228EE}"/>
  </w:font>
  <w:font w:name="Open Sans Medium">
    <w:charset w:val="00"/>
    <w:family w:val="auto"/>
    <w:pitch w:val="variable"/>
    <w:sig w:usb0="E00002FF" w:usb1="4000201B" w:usb2="00000028" w:usb3="00000000" w:csb0="0000019F" w:csb1="00000000"/>
    <w:embedRegular r:id="rId9" w:fontKey="{31F782DE-E34C-41FB-84C3-35B9CD5DF556}"/>
  </w:font>
  <w:font w:name="Arial">
    <w:panose1 w:val="020B0604020202020204"/>
    <w:charset w:val="00"/>
    <w:family w:val="swiss"/>
    <w:pitch w:val="variable"/>
    <w:sig w:usb0="E0002EFF" w:usb1="C000785B" w:usb2="00000009" w:usb3="00000000" w:csb0="000001FF" w:csb1="00000000"/>
  </w:font>
  <w:font w:name="Anek Latin SemiCondensed SemiCo">
    <w:altName w:val="Calibri"/>
    <w:charset w:val="4D"/>
    <w:family w:val="auto"/>
    <w:pitch w:val="variable"/>
    <w:sig w:usb0="A000007F" w:usb1="00000043" w:usb2="00000000" w:usb3="00000000" w:csb0="00000193" w:csb1="00000000"/>
    <w:embedBold r:id="rId10" w:fontKey="{0D155E6D-6861-4B15-B956-4C1C5D50D5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220003"/>
      <w:docPartObj>
        <w:docPartGallery w:val="Page Numbers (Bottom of Page)"/>
        <w:docPartUnique/>
      </w:docPartObj>
    </w:sdtPr>
    <w:sdtEndPr>
      <w:rPr>
        <w:rStyle w:val="PageNumber"/>
      </w:rPr>
    </w:sdtEndPr>
    <w:sdtContent>
      <w:p w14:paraId="46622AA5" w14:textId="1B14A9B9" w:rsidR="00257BEA" w:rsidRDefault="00257BEA" w:rsidP="00950D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848864829"/>
      <w:docPartObj>
        <w:docPartGallery w:val="Page Numbers (Bottom of Page)"/>
        <w:docPartUnique/>
      </w:docPartObj>
    </w:sdtPr>
    <w:sdtEndPr>
      <w:rPr>
        <w:rStyle w:val="PageNumber"/>
      </w:rPr>
    </w:sdtEndPr>
    <w:sdtContent>
      <w:p w14:paraId="79D12C88" w14:textId="4F4E3345" w:rsidR="00012B61" w:rsidRDefault="00012B61" w:rsidP="00257BE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A61269A" w14:textId="77777777" w:rsidR="00012B61" w:rsidRDefault="00012B61" w:rsidP="00012B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4277311"/>
      <w:docPartObj>
        <w:docPartGallery w:val="Page Numbers (Bottom of Page)"/>
        <w:docPartUnique/>
      </w:docPartObj>
    </w:sdtPr>
    <w:sdtEndPr>
      <w:rPr>
        <w:rStyle w:val="PageNumber"/>
      </w:rPr>
    </w:sdtEndPr>
    <w:sdtContent>
      <w:p w14:paraId="01A40DE9" w14:textId="0550CB3A" w:rsidR="00257BEA" w:rsidRDefault="00257BEA" w:rsidP="00950DCD">
        <w:pPr>
          <w:pStyle w:val="Footer"/>
          <w:framePr w:wrap="none" w:vAnchor="text" w:hAnchor="margin" w:xAlign="right" w:y="1"/>
          <w:rPr>
            <w:rStyle w:val="PageNumber"/>
          </w:rPr>
        </w:pPr>
        <w:r w:rsidRPr="00257BEA">
          <w:rPr>
            <w:rStyle w:val="PageNumber"/>
            <w:rFonts w:ascii="Open Sans Medium" w:hAnsi="Open Sans Medium" w:cs="Open Sans Medium"/>
            <w:color w:val="2F0A43" w:themeColor="text1"/>
            <w:sz w:val="18"/>
            <w:szCs w:val="18"/>
          </w:rPr>
          <w:fldChar w:fldCharType="begin"/>
        </w:r>
        <w:r w:rsidRPr="00257BEA">
          <w:rPr>
            <w:rStyle w:val="PageNumber"/>
            <w:rFonts w:ascii="Open Sans Medium" w:hAnsi="Open Sans Medium" w:cs="Open Sans Medium"/>
            <w:color w:val="2F0A43" w:themeColor="text1"/>
            <w:sz w:val="18"/>
            <w:szCs w:val="18"/>
          </w:rPr>
          <w:instrText xml:space="preserve"> PAGE </w:instrText>
        </w:r>
        <w:r w:rsidRPr="00257BEA">
          <w:rPr>
            <w:rStyle w:val="PageNumber"/>
            <w:rFonts w:ascii="Open Sans Medium" w:hAnsi="Open Sans Medium" w:cs="Open Sans Medium"/>
            <w:color w:val="2F0A43" w:themeColor="text1"/>
            <w:sz w:val="18"/>
            <w:szCs w:val="18"/>
          </w:rPr>
          <w:fldChar w:fldCharType="separate"/>
        </w:r>
        <w:r w:rsidRPr="00257BEA">
          <w:rPr>
            <w:rStyle w:val="PageNumber"/>
            <w:rFonts w:ascii="Open Sans Medium" w:hAnsi="Open Sans Medium" w:cs="Open Sans Medium"/>
            <w:noProof/>
            <w:color w:val="2F0A43" w:themeColor="text1"/>
            <w:sz w:val="18"/>
            <w:szCs w:val="18"/>
          </w:rPr>
          <w:t>2</w:t>
        </w:r>
        <w:r w:rsidRPr="00257BEA">
          <w:rPr>
            <w:rStyle w:val="PageNumber"/>
            <w:rFonts w:ascii="Open Sans Medium" w:hAnsi="Open Sans Medium" w:cs="Open Sans Medium"/>
            <w:color w:val="2F0A43" w:themeColor="text1"/>
            <w:sz w:val="18"/>
            <w:szCs w:val="18"/>
          </w:rPr>
          <w:fldChar w:fldCharType="end"/>
        </w:r>
      </w:p>
    </w:sdtContent>
  </w:sdt>
  <w:p w14:paraId="4D08A5B2" w14:textId="0FFA49D0" w:rsidR="00C9409A" w:rsidRDefault="00257BEA" w:rsidP="00012B61">
    <w:pPr>
      <w:pStyle w:val="Footer"/>
      <w:ind w:right="360"/>
    </w:pPr>
    <w:r>
      <w:rPr>
        <w:noProof/>
      </w:rPr>
      <w:drawing>
        <wp:inline distT="0" distB="0" distL="0" distR="0" wp14:anchorId="6FF5EE90" wp14:editId="5F560730">
          <wp:extent cx="1622322" cy="333274"/>
          <wp:effectExtent l="0" t="0" r="3810" b="0"/>
          <wp:docPr id="1736736605" name="Picture 4"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6605" name="Picture 4" descr="A purpl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99235" cy="3696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3029E" w14:textId="77777777" w:rsidR="003B2CC4" w:rsidRDefault="003B2CC4" w:rsidP="006B4753">
      <w:pPr>
        <w:spacing w:after="0" w:line="240" w:lineRule="auto"/>
      </w:pPr>
      <w:r>
        <w:separator/>
      </w:r>
    </w:p>
  </w:footnote>
  <w:footnote w:type="continuationSeparator" w:id="0">
    <w:p w14:paraId="0B968122" w14:textId="77777777" w:rsidR="003B2CC4" w:rsidRDefault="003B2CC4" w:rsidP="006B4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DF8F" w14:textId="3360D0AA" w:rsidR="002E6568" w:rsidRDefault="003B2CC4">
    <w:pPr>
      <w:pStyle w:val="Header"/>
    </w:pPr>
    <w:r>
      <w:rPr>
        <w:noProof/>
      </w:rPr>
      <w:pict w14:anchorId="7BE59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3" o:spid="_x0000_s1026" type="#_x0000_t75" alt="" style="position:absolute;margin-left:0;margin-top:0;width:612pt;height:11in;z-index:-251635712;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72B7" w14:textId="440D4C3B" w:rsidR="002E6568" w:rsidRDefault="003B2CC4">
    <w:pPr>
      <w:pStyle w:val="Header"/>
    </w:pPr>
    <w:r>
      <w:rPr>
        <w:noProof/>
      </w:rPr>
      <w:pict w14:anchorId="4EC84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2" o:spid="_x0000_s1025" type="#_x0000_t75" alt="" style="position:absolute;margin-left:0;margin-top:0;width:612pt;height:11in;z-index:-251638784;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A161A"/>
    <w:multiLevelType w:val="hybridMultilevel"/>
    <w:tmpl w:val="3528C7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9283E3C"/>
    <w:multiLevelType w:val="hybridMultilevel"/>
    <w:tmpl w:val="A6AC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1085A"/>
    <w:multiLevelType w:val="hybridMultilevel"/>
    <w:tmpl w:val="1CCE8E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24558F5"/>
    <w:multiLevelType w:val="hybridMultilevel"/>
    <w:tmpl w:val="0F26A2F8"/>
    <w:lvl w:ilvl="0" w:tplc="A38E176A">
      <w:start w:val="1"/>
      <w:numFmt w:val="bullet"/>
      <w:lvlText w:val=""/>
      <w:lvlJc w:val="left"/>
      <w:pPr>
        <w:ind w:left="425" w:hanging="283"/>
      </w:pPr>
      <w:rPr>
        <w:rFonts w:ascii="Symbol" w:hAnsi="Symbol" w:hint="default"/>
        <w:color w:val="89267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C446FF7"/>
    <w:multiLevelType w:val="hybridMultilevel"/>
    <w:tmpl w:val="DDC21BF8"/>
    <w:lvl w:ilvl="0" w:tplc="BFAE047E">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F555B9E"/>
    <w:multiLevelType w:val="hybridMultilevel"/>
    <w:tmpl w:val="131C71A6"/>
    <w:lvl w:ilvl="0" w:tplc="B12EA672">
      <w:numFmt w:val="bullet"/>
      <w:lvlText w:val="•"/>
      <w:lvlJc w:val="left"/>
      <w:pPr>
        <w:ind w:left="720" w:hanging="360"/>
      </w:pPr>
      <w:rPr>
        <w:rFonts w:ascii="Open Sans" w:eastAsia="Montserrat" w:hAnsi="Open Sans" w:cs="Ope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2A268D3"/>
    <w:multiLevelType w:val="hybridMultilevel"/>
    <w:tmpl w:val="6882C470"/>
    <w:lvl w:ilvl="0" w:tplc="C56E8048">
      <w:start w:val="1"/>
      <w:numFmt w:val="bullet"/>
      <w:lvlText w:val=""/>
      <w:lvlJc w:val="left"/>
      <w:pPr>
        <w:ind w:left="284" w:hanging="14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7711AED"/>
    <w:multiLevelType w:val="hybridMultilevel"/>
    <w:tmpl w:val="45206110"/>
    <w:lvl w:ilvl="0" w:tplc="10090001">
      <w:start w:val="1"/>
      <w:numFmt w:val="bullet"/>
      <w:lvlText w:val=""/>
      <w:lvlJc w:val="left"/>
      <w:pPr>
        <w:ind w:left="720" w:hanging="360"/>
      </w:pPr>
      <w:rPr>
        <w:rFonts w:ascii="Symbol" w:hAnsi="Symbol" w:hint="default"/>
      </w:rPr>
    </w:lvl>
    <w:lvl w:ilvl="1" w:tplc="3EAE270A">
      <w:numFmt w:val="bullet"/>
      <w:lvlText w:val="•"/>
      <w:lvlJc w:val="left"/>
      <w:pPr>
        <w:ind w:left="1440" w:hanging="360"/>
      </w:pPr>
      <w:rPr>
        <w:rFonts w:ascii="Montserrat" w:eastAsia="Montserrat" w:hAnsi="Montserrat" w:cs="Montserrat"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05F2ACE"/>
    <w:multiLevelType w:val="hybridMultilevel"/>
    <w:tmpl w:val="B64AB5D8"/>
    <w:lvl w:ilvl="0" w:tplc="10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69720678">
    <w:abstractNumId w:val="1"/>
  </w:num>
  <w:num w:numId="2" w16cid:durableId="639068506">
    <w:abstractNumId w:val="4"/>
  </w:num>
  <w:num w:numId="3" w16cid:durableId="750736704">
    <w:abstractNumId w:val="6"/>
  </w:num>
  <w:num w:numId="4" w16cid:durableId="29187663">
    <w:abstractNumId w:val="3"/>
  </w:num>
  <w:num w:numId="5" w16cid:durableId="1783569304">
    <w:abstractNumId w:val="5"/>
  </w:num>
  <w:num w:numId="6" w16cid:durableId="580919206">
    <w:abstractNumId w:val="7"/>
  </w:num>
  <w:num w:numId="7" w16cid:durableId="1280145521">
    <w:abstractNumId w:val="8"/>
  </w:num>
  <w:num w:numId="8" w16cid:durableId="502402535">
    <w:abstractNumId w:val="0"/>
  </w:num>
  <w:num w:numId="9" w16cid:durableId="10432913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3E9"/>
    <w:rsid w:val="000124D8"/>
    <w:rsid w:val="00012B61"/>
    <w:rsid w:val="00040DF4"/>
    <w:rsid w:val="00043082"/>
    <w:rsid w:val="0006741F"/>
    <w:rsid w:val="000A2492"/>
    <w:rsid w:val="000A3F79"/>
    <w:rsid w:val="000D00A7"/>
    <w:rsid w:val="000D341B"/>
    <w:rsid w:val="000F14BD"/>
    <w:rsid w:val="000F3F7F"/>
    <w:rsid w:val="00106C67"/>
    <w:rsid w:val="001101C1"/>
    <w:rsid w:val="00134B9B"/>
    <w:rsid w:val="00140EC4"/>
    <w:rsid w:val="00142882"/>
    <w:rsid w:val="001A5AF4"/>
    <w:rsid w:val="001B6B08"/>
    <w:rsid w:val="001D7456"/>
    <w:rsid w:val="001F02EA"/>
    <w:rsid w:val="001F07EB"/>
    <w:rsid w:val="0025588D"/>
    <w:rsid w:val="00257BEA"/>
    <w:rsid w:val="00283E05"/>
    <w:rsid w:val="00292534"/>
    <w:rsid w:val="002B5AB1"/>
    <w:rsid w:val="002C258F"/>
    <w:rsid w:val="002D279C"/>
    <w:rsid w:val="002D7A5E"/>
    <w:rsid w:val="002E5203"/>
    <w:rsid w:val="002E6568"/>
    <w:rsid w:val="003018F2"/>
    <w:rsid w:val="0031116C"/>
    <w:rsid w:val="00342B3F"/>
    <w:rsid w:val="00346067"/>
    <w:rsid w:val="00355E67"/>
    <w:rsid w:val="003B2CC4"/>
    <w:rsid w:val="003C4E82"/>
    <w:rsid w:val="0040013B"/>
    <w:rsid w:val="00452639"/>
    <w:rsid w:val="004547B1"/>
    <w:rsid w:val="00485592"/>
    <w:rsid w:val="004B4C2D"/>
    <w:rsid w:val="004D6780"/>
    <w:rsid w:val="00536EAC"/>
    <w:rsid w:val="00552B09"/>
    <w:rsid w:val="00556D4A"/>
    <w:rsid w:val="00571563"/>
    <w:rsid w:val="00581447"/>
    <w:rsid w:val="005C19A4"/>
    <w:rsid w:val="005D2756"/>
    <w:rsid w:val="00617E8B"/>
    <w:rsid w:val="006810E2"/>
    <w:rsid w:val="006833A1"/>
    <w:rsid w:val="006B23A7"/>
    <w:rsid w:val="006B2C91"/>
    <w:rsid w:val="006B4753"/>
    <w:rsid w:val="006C5B3D"/>
    <w:rsid w:val="00724390"/>
    <w:rsid w:val="00747F74"/>
    <w:rsid w:val="00851B23"/>
    <w:rsid w:val="00856AAE"/>
    <w:rsid w:val="008C68E4"/>
    <w:rsid w:val="008F44FD"/>
    <w:rsid w:val="0091490A"/>
    <w:rsid w:val="0094079E"/>
    <w:rsid w:val="00947D14"/>
    <w:rsid w:val="00956096"/>
    <w:rsid w:val="009B79CD"/>
    <w:rsid w:val="009D0856"/>
    <w:rsid w:val="009D1215"/>
    <w:rsid w:val="009F13AA"/>
    <w:rsid w:val="00A05392"/>
    <w:rsid w:val="00A30DAC"/>
    <w:rsid w:val="00A332A0"/>
    <w:rsid w:val="00A46C04"/>
    <w:rsid w:val="00A5691F"/>
    <w:rsid w:val="00A91F41"/>
    <w:rsid w:val="00AF3BE3"/>
    <w:rsid w:val="00B203E9"/>
    <w:rsid w:val="00B247DC"/>
    <w:rsid w:val="00B3142B"/>
    <w:rsid w:val="00B81E0C"/>
    <w:rsid w:val="00B945D0"/>
    <w:rsid w:val="00BA2EE3"/>
    <w:rsid w:val="00BB0AE1"/>
    <w:rsid w:val="00BC29D4"/>
    <w:rsid w:val="00BF79B3"/>
    <w:rsid w:val="00C06FDC"/>
    <w:rsid w:val="00C12B93"/>
    <w:rsid w:val="00C20D88"/>
    <w:rsid w:val="00C26CB9"/>
    <w:rsid w:val="00C43F65"/>
    <w:rsid w:val="00C54EBA"/>
    <w:rsid w:val="00C65760"/>
    <w:rsid w:val="00C72D45"/>
    <w:rsid w:val="00C742B2"/>
    <w:rsid w:val="00C74E27"/>
    <w:rsid w:val="00C75A9A"/>
    <w:rsid w:val="00C76A86"/>
    <w:rsid w:val="00C9409A"/>
    <w:rsid w:val="00CA1406"/>
    <w:rsid w:val="00CA2333"/>
    <w:rsid w:val="00CC2EBF"/>
    <w:rsid w:val="00CE2B0B"/>
    <w:rsid w:val="00CF0052"/>
    <w:rsid w:val="00D037B9"/>
    <w:rsid w:val="00D1247A"/>
    <w:rsid w:val="00D9485D"/>
    <w:rsid w:val="00DF4317"/>
    <w:rsid w:val="00E1370A"/>
    <w:rsid w:val="00E25B33"/>
    <w:rsid w:val="00E50FAC"/>
    <w:rsid w:val="00E6623E"/>
    <w:rsid w:val="00E66FC1"/>
    <w:rsid w:val="00E75229"/>
    <w:rsid w:val="00E870B3"/>
    <w:rsid w:val="00EB478C"/>
    <w:rsid w:val="00EC18BA"/>
    <w:rsid w:val="00ED2012"/>
    <w:rsid w:val="00ED342C"/>
    <w:rsid w:val="00ED59A2"/>
    <w:rsid w:val="00F6515E"/>
    <w:rsid w:val="00F72D66"/>
    <w:rsid w:val="00F95E03"/>
    <w:rsid w:val="00FA7A48"/>
    <w:rsid w:val="00FD0DA2"/>
    <w:rsid w:val="00FD1432"/>
    <w:rsid w:val="00FE54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33F5E"/>
  <w15:chartTrackingRefBased/>
  <w15:docId w15:val="{B8ADAB2D-1EE6-0647-B460-FC91F3F4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4753"/>
    <w:pPr>
      <w:keepNext/>
      <w:keepLines/>
      <w:spacing w:before="360" w:after="80"/>
      <w:outlineLvl w:val="0"/>
    </w:pPr>
    <w:rPr>
      <w:rFonts w:asciiTheme="majorHAnsi" w:eastAsiaTheme="majorEastAsia" w:hAnsiTheme="majorHAnsi" w:cstheme="majorBidi"/>
      <w:color w:val="661C59" w:themeColor="accent1" w:themeShade="BF"/>
      <w:sz w:val="40"/>
      <w:szCs w:val="40"/>
    </w:rPr>
  </w:style>
  <w:style w:type="paragraph" w:styleId="Heading2">
    <w:name w:val="heading 2"/>
    <w:basedOn w:val="Normal"/>
    <w:next w:val="Normal"/>
    <w:link w:val="Heading2Char"/>
    <w:uiPriority w:val="9"/>
    <w:semiHidden/>
    <w:unhideWhenUsed/>
    <w:qFormat/>
    <w:rsid w:val="006B4753"/>
    <w:pPr>
      <w:keepNext/>
      <w:keepLines/>
      <w:spacing w:before="160" w:after="80"/>
      <w:outlineLvl w:val="1"/>
    </w:pPr>
    <w:rPr>
      <w:rFonts w:asciiTheme="majorHAnsi" w:eastAsiaTheme="majorEastAsia" w:hAnsiTheme="majorHAnsi" w:cstheme="majorBidi"/>
      <w:color w:val="661C59" w:themeColor="accent1" w:themeShade="BF"/>
      <w:sz w:val="32"/>
      <w:szCs w:val="32"/>
    </w:rPr>
  </w:style>
  <w:style w:type="paragraph" w:styleId="Heading3">
    <w:name w:val="heading 3"/>
    <w:basedOn w:val="Normal"/>
    <w:next w:val="Normal"/>
    <w:link w:val="Heading3Char"/>
    <w:uiPriority w:val="9"/>
    <w:semiHidden/>
    <w:unhideWhenUsed/>
    <w:qFormat/>
    <w:rsid w:val="006B4753"/>
    <w:pPr>
      <w:keepNext/>
      <w:keepLines/>
      <w:spacing w:before="160" w:after="80"/>
      <w:outlineLvl w:val="2"/>
    </w:pPr>
    <w:rPr>
      <w:rFonts w:eastAsiaTheme="majorEastAsia" w:cstheme="majorBidi"/>
      <w:color w:val="661C59" w:themeColor="accent1" w:themeShade="BF"/>
      <w:sz w:val="28"/>
      <w:szCs w:val="28"/>
    </w:rPr>
  </w:style>
  <w:style w:type="paragraph" w:styleId="Heading4">
    <w:name w:val="heading 4"/>
    <w:basedOn w:val="Normal"/>
    <w:next w:val="Normal"/>
    <w:link w:val="Heading4Char"/>
    <w:uiPriority w:val="9"/>
    <w:semiHidden/>
    <w:unhideWhenUsed/>
    <w:qFormat/>
    <w:rsid w:val="006B4753"/>
    <w:pPr>
      <w:keepNext/>
      <w:keepLines/>
      <w:spacing w:before="80" w:after="40"/>
      <w:outlineLvl w:val="3"/>
    </w:pPr>
    <w:rPr>
      <w:rFonts w:eastAsiaTheme="majorEastAsia" w:cstheme="majorBidi"/>
      <w:i/>
      <w:iCs/>
      <w:color w:val="661C59" w:themeColor="accent1" w:themeShade="BF"/>
    </w:rPr>
  </w:style>
  <w:style w:type="paragraph" w:styleId="Heading5">
    <w:name w:val="heading 5"/>
    <w:basedOn w:val="Normal"/>
    <w:next w:val="Normal"/>
    <w:link w:val="Heading5Char"/>
    <w:uiPriority w:val="9"/>
    <w:semiHidden/>
    <w:unhideWhenUsed/>
    <w:qFormat/>
    <w:rsid w:val="006B4753"/>
    <w:pPr>
      <w:keepNext/>
      <w:keepLines/>
      <w:spacing w:before="80" w:after="40"/>
      <w:outlineLvl w:val="4"/>
    </w:pPr>
    <w:rPr>
      <w:rFonts w:eastAsiaTheme="majorEastAsia" w:cstheme="majorBidi"/>
      <w:color w:val="661C59" w:themeColor="accent1" w:themeShade="BF"/>
    </w:rPr>
  </w:style>
  <w:style w:type="paragraph" w:styleId="Heading6">
    <w:name w:val="heading 6"/>
    <w:basedOn w:val="Normal"/>
    <w:next w:val="Normal"/>
    <w:link w:val="Heading6Char"/>
    <w:uiPriority w:val="9"/>
    <w:semiHidden/>
    <w:unhideWhenUsed/>
    <w:qFormat/>
    <w:rsid w:val="006B4753"/>
    <w:pPr>
      <w:keepNext/>
      <w:keepLines/>
      <w:spacing w:before="40" w:after="0"/>
      <w:outlineLvl w:val="5"/>
    </w:pPr>
    <w:rPr>
      <w:rFonts w:eastAsiaTheme="majorEastAsia" w:cstheme="majorBidi"/>
      <w:i/>
      <w:iCs/>
      <w:color w:val="8A1DC6" w:themeColor="text1" w:themeTint="A6"/>
    </w:rPr>
  </w:style>
  <w:style w:type="paragraph" w:styleId="Heading7">
    <w:name w:val="heading 7"/>
    <w:basedOn w:val="Normal"/>
    <w:next w:val="Normal"/>
    <w:link w:val="Heading7Char"/>
    <w:uiPriority w:val="9"/>
    <w:semiHidden/>
    <w:unhideWhenUsed/>
    <w:qFormat/>
    <w:rsid w:val="006B4753"/>
    <w:pPr>
      <w:keepNext/>
      <w:keepLines/>
      <w:spacing w:before="40" w:after="0"/>
      <w:outlineLvl w:val="6"/>
    </w:pPr>
    <w:rPr>
      <w:rFonts w:eastAsiaTheme="majorEastAsia" w:cstheme="majorBidi"/>
      <w:color w:val="8A1DC6" w:themeColor="text1" w:themeTint="A6"/>
    </w:rPr>
  </w:style>
  <w:style w:type="paragraph" w:styleId="Heading8">
    <w:name w:val="heading 8"/>
    <w:basedOn w:val="Normal"/>
    <w:next w:val="Normal"/>
    <w:link w:val="Heading8Char"/>
    <w:uiPriority w:val="9"/>
    <w:semiHidden/>
    <w:unhideWhenUsed/>
    <w:qFormat/>
    <w:rsid w:val="006B4753"/>
    <w:pPr>
      <w:keepNext/>
      <w:keepLines/>
      <w:spacing w:after="0"/>
      <w:outlineLvl w:val="7"/>
    </w:pPr>
    <w:rPr>
      <w:rFonts w:eastAsiaTheme="majorEastAsia" w:cstheme="majorBidi"/>
      <w:i/>
      <w:iCs/>
      <w:color w:val="57127C" w:themeColor="text1" w:themeTint="D8"/>
    </w:rPr>
  </w:style>
  <w:style w:type="paragraph" w:styleId="Heading9">
    <w:name w:val="heading 9"/>
    <w:basedOn w:val="Normal"/>
    <w:next w:val="Normal"/>
    <w:link w:val="Heading9Char"/>
    <w:uiPriority w:val="9"/>
    <w:semiHidden/>
    <w:unhideWhenUsed/>
    <w:qFormat/>
    <w:rsid w:val="006B4753"/>
    <w:pPr>
      <w:keepNext/>
      <w:keepLines/>
      <w:spacing w:after="0"/>
      <w:outlineLvl w:val="8"/>
    </w:pPr>
    <w:rPr>
      <w:rFonts w:eastAsiaTheme="majorEastAsia" w:cstheme="majorBidi"/>
      <w:color w:val="57127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753"/>
    <w:rPr>
      <w:rFonts w:asciiTheme="majorHAnsi" w:eastAsiaTheme="majorEastAsia" w:hAnsiTheme="majorHAnsi" w:cstheme="majorBidi"/>
      <w:color w:val="661C59" w:themeColor="accent1" w:themeShade="BF"/>
      <w:sz w:val="40"/>
      <w:szCs w:val="40"/>
    </w:rPr>
  </w:style>
  <w:style w:type="character" w:customStyle="1" w:styleId="Heading2Char">
    <w:name w:val="Heading 2 Char"/>
    <w:basedOn w:val="DefaultParagraphFont"/>
    <w:link w:val="Heading2"/>
    <w:uiPriority w:val="9"/>
    <w:semiHidden/>
    <w:rsid w:val="006B4753"/>
    <w:rPr>
      <w:rFonts w:asciiTheme="majorHAnsi" w:eastAsiaTheme="majorEastAsia" w:hAnsiTheme="majorHAnsi" w:cstheme="majorBidi"/>
      <w:color w:val="661C59" w:themeColor="accent1" w:themeShade="BF"/>
      <w:sz w:val="32"/>
      <w:szCs w:val="32"/>
    </w:rPr>
  </w:style>
  <w:style w:type="character" w:customStyle="1" w:styleId="Heading3Char">
    <w:name w:val="Heading 3 Char"/>
    <w:basedOn w:val="DefaultParagraphFont"/>
    <w:link w:val="Heading3"/>
    <w:uiPriority w:val="9"/>
    <w:semiHidden/>
    <w:rsid w:val="006B4753"/>
    <w:rPr>
      <w:rFonts w:eastAsiaTheme="majorEastAsia" w:cstheme="majorBidi"/>
      <w:color w:val="661C59" w:themeColor="accent1" w:themeShade="BF"/>
      <w:sz w:val="28"/>
      <w:szCs w:val="28"/>
    </w:rPr>
  </w:style>
  <w:style w:type="character" w:customStyle="1" w:styleId="Heading4Char">
    <w:name w:val="Heading 4 Char"/>
    <w:basedOn w:val="DefaultParagraphFont"/>
    <w:link w:val="Heading4"/>
    <w:uiPriority w:val="9"/>
    <w:semiHidden/>
    <w:rsid w:val="006B4753"/>
    <w:rPr>
      <w:rFonts w:eastAsiaTheme="majorEastAsia" w:cstheme="majorBidi"/>
      <w:i/>
      <w:iCs/>
      <w:color w:val="661C59" w:themeColor="accent1" w:themeShade="BF"/>
    </w:rPr>
  </w:style>
  <w:style w:type="character" w:customStyle="1" w:styleId="Heading5Char">
    <w:name w:val="Heading 5 Char"/>
    <w:basedOn w:val="DefaultParagraphFont"/>
    <w:link w:val="Heading5"/>
    <w:uiPriority w:val="9"/>
    <w:semiHidden/>
    <w:rsid w:val="006B4753"/>
    <w:rPr>
      <w:rFonts w:eastAsiaTheme="majorEastAsia" w:cstheme="majorBidi"/>
      <w:color w:val="661C59" w:themeColor="accent1" w:themeShade="BF"/>
    </w:rPr>
  </w:style>
  <w:style w:type="character" w:customStyle="1" w:styleId="Heading6Char">
    <w:name w:val="Heading 6 Char"/>
    <w:basedOn w:val="DefaultParagraphFont"/>
    <w:link w:val="Heading6"/>
    <w:uiPriority w:val="9"/>
    <w:semiHidden/>
    <w:rsid w:val="006B4753"/>
    <w:rPr>
      <w:rFonts w:eastAsiaTheme="majorEastAsia" w:cstheme="majorBidi"/>
      <w:i/>
      <w:iCs/>
      <w:color w:val="8A1DC6" w:themeColor="text1" w:themeTint="A6"/>
    </w:rPr>
  </w:style>
  <w:style w:type="character" w:customStyle="1" w:styleId="Heading7Char">
    <w:name w:val="Heading 7 Char"/>
    <w:basedOn w:val="DefaultParagraphFont"/>
    <w:link w:val="Heading7"/>
    <w:uiPriority w:val="9"/>
    <w:semiHidden/>
    <w:rsid w:val="006B4753"/>
    <w:rPr>
      <w:rFonts w:eastAsiaTheme="majorEastAsia" w:cstheme="majorBidi"/>
      <w:color w:val="8A1DC6" w:themeColor="text1" w:themeTint="A6"/>
    </w:rPr>
  </w:style>
  <w:style w:type="character" w:customStyle="1" w:styleId="Heading8Char">
    <w:name w:val="Heading 8 Char"/>
    <w:basedOn w:val="DefaultParagraphFont"/>
    <w:link w:val="Heading8"/>
    <w:uiPriority w:val="9"/>
    <w:semiHidden/>
    <w:rsid w:val="006B4753"/>
    <w:rPr>
      <w:rFonts w:eastAsiaTheme="majorEastAsia" w:cstheme="majorBidi"/>
      <w:i/>
      <w:iCs/>
      <w:color w:val="57127C" w:themeColor="text1" w:themeTint="D8"/>
    </w:rPr>
  </w:style>
  <w:style w:type="character" w:customStyle="1" w:styleId="Heading9Char">
    <w:name w:val="Heading 9 Char"/>
    <w:basedOn w:val="DefaultParagraphFont"/>
    <w:link w:val="Heading9"/>
    <w:uiPriority w:val="9"/>
    <w:semiHidden/>
    <w:rsid w:val="006B4753"/>
    <w:rPr>
      <w:rFonts w:eastAsiaTheme="majorEastAsia" w:cstheme="majorBidi"/>
      <w:color w:val="57127C" w:themeColor="text1" w:themeTint="D8"/>
    </w:rPr>
  </w:style>
  <w:style w:type="paragraph" w:styleId="Title">
    <w:name w:val="Title"/>
    <w:basedOn w:val="Normal"/>
    <w:next w:val="Normal"/>
    <w:link w:val="TitleChar"/>
    <w:uiPriority w:val="10"/>
    <w:qFormat/>
    <w:rsid w:val="006B47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7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4753"/>
    <w:pPr>
      <w:numPr>
        <w:ilvl w:val="1"/>
      </w:numPr>
    </w:pPr>
    <w:rPr>
      <w:rFonts w:eastAsiaTheme="majorEastAsia" w:cstheme="majorBidi"/>
      <w:color w:val="8A1DC6" w:themeColor="text1" w:themeTint="A6"/>
      <w:spacing w:val="15"/>
      <w:sz w:val="28"/>
      <w:szCs w:val="28"/>
    </w:rPr>
  </w:style>
  <w:style w:type="character" w:customStyle="1" w:styleId="SubtitleChar">
    <w:name w:val="Subtitle Char"/>
    <w:basedOn w:val="DefaultParagraphFont"/>
    <w:link w:val="Subtitle"/>
    <w:uiPriority w:val="11"/>
    <w:rsid w:val="006B4753"/>
    <w:rPr>
      <w:rFonts w:eastAsiaTheme="majorEastAsia" w:cstheme="majorBidi"/>
      <w:color w:val="8A1DC6" w:themeColor="text1" w:themeTint="A6"/>
      <w:spacing w:val="15"/>
      <w:sz w:val="28"/>
      <w:szCs w:val="28"/>
    </w:rPr>
  </w:style>
  <w:style w:type="paragraph" w:styleId="Quote">
    <w:name w:val="Quote"/>
    <w:basedOn w:val="Normal"/>
    <w:next w:val="Normal"/>
    <w:link w:val="QuoteChar"/>
    <w:uiPriority w:val="29"/>
    <w:qFormat/>
    <w:rsid w:val="006B4753"/>
    <w:pPr>
      <w:spacing w:before="160"/>
      <w:jc w:val="center"/>
    </w:pPr>
    <w:rPr>
      <w:i/>
      <w:iCs/>
      <w:color w:val="7118A1" w:themeColor="text1" w:themeTint="BF"/>
    </w:rPr>
  </w:style>
  <w:style w:type="character" w:customStyle="1" w:styleId="QuoteChar">
    <w:name w:val="Quote Char"/>
    <w:basedOn w:val="DefaultParagraphFont"/>
    <w:link w:val="Quote"/>
    <w:uiPriority w:val="29"/>
    <w:rsid w:val="006B4753"/>
    <w:rPr>
      <w:i/>
      <w:iCs/>
      <w:color w:val="7118A1" w:themeColor="text1" w:themeTint="BF"/>
    </w:rPr>
  </w:style>
  <w:style w:type="paragraph" w:styleId="ListParagraph">
    <w:name w:val="List Paragraph"/>
    <w:basedOn w:val="Normal"/>
    <w:uiPriority w:val="34"/>
    <w:qFormat/>
    <w:rsid w:val="006B4753"/>
    <w:pPr>
      <w:ind w:left="720"/>
      <w:contextualSpacing/>
    </w:pPr>
  </w:style>
  <w:style w:type="character" w:styleId="IntenseEmphasis">
    <w:name w:val="Intense Emphasis"/>
    <w:basedOn w:val="DefaultParagraphFont"/>
    <w:uiPriority w:val="21"/>
    <w:qFormat/>
    <w:rsid w:val="006B4753"/>
    <w:rPr>
      <w:i/>
      <w:iCs/>
      <w:color w:val="661C59" w:themeColor="accent1" w:themeShade="BF"/>
    </w:rPr>
  </w:style>
  <w:style w:type="paragraph" w:styleId="IntenseQuote">
    <w:name w:val="Intense Quote"/>
    <w:basedOn w:val="Normal"/>
    <w:next w:val="Normal"/>
    <w:link w:val="IntenseQuoteChar"/>
    <w:uiPriority w:val="30"/>
    <w:qFormat/>
    <w:rsid w:val="006B4753"/>
    <w:pPr>
      <w:pBdr>
        <w:top w:val="single" w:sz="4" w:space="10" w:color="661C59" w:themeColor="accent1" w:themeShade="BF"/>
        <w:bottom w:val="single" w:sz="4" w:space="10" w:color="661C59" w:themeColor="accent1" w:themeShade="BF"/>
      </w:pBdr>
      <w:spacing w:before="360" w:after="360"/>
      <w:ind w:left="864" w:right="864"/>
      <w:jc w:val="center"/>
    </w:pPr>
    <w:rPr>
      <w:i/>
      <w:iCs/>
      <w:color w:val="661C59" w:themeColor="accent1" w:themeShade="BF"/>
    </w:rPr>
  </w:style>
  <w:style w:type="character" w:customStyle="1" w:styleId="IntenseQuoteChar">
    <w:name w:val="Intense Quote Char"/>
    <w:basedOn w:val="DefaultParagraphFont"/>
    <w:link w:val="IntenseQuote"/>
    <w:uiPriority w:val="30"/>
    <w:rsid w:val="006B4753"/>
    <w:rPr>
      <w:i/>
      <w:iCs/>
      <w:color w:val="661C59" w:themeColor="accent1" w:themeShade="BF"/>
    </w:rPr>
  </w:style>
  <w:style w:type="character" w:styleId="IntenseReference">
    <w:name w:val="Intense Reference"/>
    <w:basedOn w:val="DefaultParagraphFont"/>
    <w:uiPriority w:val="32"/>
    <w:qFormat/>
    <w:rsid w:val="006B4753"/>
    <w:rPr>
      <w:b/>
      <w:bCs/>
      <w:smallCaps/>
      <w:color w:val="661C59" w:themeColor="accent1" w:themeShade="BF"/>
      <w:spacing w:val="5"/>
    </w:rPr>
  </w:style>
  <w:style w:type="paragraph" w:styleId="Header">
    <w:name w:val="header"/>
    <w:basedOn w:val="Normal"/>
    <w:link w:val="HeaderChar"/>
    <w:uiPriority w:val="99"/>
    <w:unhideWhenUsed/>
    <w:rsid w:val="006B4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753"/>
  </w:style>
  <w:style w:type="paragraph" w:styleId="Footer">
    <w:name w:val="footer"/>
    <w:basedOn w:val="Normal"/>
    <w:link w:val="FooterChar"/>
    <w:uiPriority w:val="99"/>
    <w:unhideWhenUsed/>
    <w:rsid w:val="006B4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753"/>
  </w:style>
  <w:style w:type="paragraph" w:customStyle="1" w:styleId="Body">
    <w:name w:val="Body"/>
    <w:basedOn w:val="Normal"/>
    <w:uiPriority w:val="99"/>
    <w:rsid w:val="006B4753"/>
    <w:pPr>
      <w:autoSpaceDE w:val="0"/>
      <w:autoSpaceDN w:val="0"/>
      <w:adjustRightInd w:val="0"/>
      <w:spacing w:after="120" w:line="280" w:lineRule="atLeast"/>
      <w:textAlignment w:val="center"/>
    </w:pPr>
    <w:rPr>
      <w:rFonts w:ascii="Open Sans Medium" w:hAnsi="Open Sans Medium" w:cs="Open Sans Medium"/>
      <w:color w:val="300A45"/>
      <w:kern w:val="0"/>
      <w:sz w:val="22"/>
      <w:szCs w:val="22"/>
      <w:lang w:val="en-US"/>
    </w:rPr>
  </w:style>
  <w:style w:type="character" w:styleId="PageNumber">
    <w:name w:val="page number"/>
    <w:basedOn w:val="DefaultParagraphFont"/>
    <w:uiPriority w:val="99"/>
    <w:semiHidden/>
    <w:unhideWhenUsed/>
    <w:rsid w:val="00012B61"/>
  </w:style>
  <w:style w:type="paragraph" w:styleId="BodyText">
    <w:name w:val="Body Text"/>
    <w:basedOn w:val="Normal"/>
    <w:link w:val="BodyTextChar"/>
    <w:uiPriority w:val="1"/>
    <w:qFormat/>
    <w:rsid w:val="004547B1"/>
    <w:pPr>
      <w:widowControl w:val="0"/>
      <w:autoSpaceDE w:val="0"/>
      <w:autoSpaceDN w:val="0"/>
      <w:spacing w:after="0" w:line="240" w:lineRule="auto"/>
      <w:ind w:left="288"/>
    </w:pPr>
    <w:rPr>
      <w:rFonts w:ascii="Arial" w:eastAsia="Arial" w:hAnsi="Arial" w:cs="Arial"/>
      <w:kern w:val="0"/>
      <w:sz w:val="22"/>
      <w:szCs w:val="22"/>
      <w:lang w:val="en-US"/>
      <w14:ligatures w14:val="none"/>
    </w:rPr>
  </w:style>
  <w:style w:type="character" w:customStyle="1" w:styleId="BodyTextChar">
    <w:name w:val="Body Text Char"/>
    <w:basedOn w:val="DefaultParagraphFont"/>
    <w:link w:val="BodyText"/>
    <w:uiPriority w:val="1"/>
    <w:rsid w:val="004547B1"/>
    <w:rPr>
      <w:rFonts w:ascii="Arial" w:eastAsia="Arial" w:hAnsi="Arial" w:cs="Arial"/>
      <w:kern w:val="0"/>
      <w:sz w:val="22"/>
      <w:szCs w:val="22"/>
      <w:lang w:val="en-US"/>
      <w14:ligatures w14:val="none"/>
    </w:rPr>
  </w:style>
  <w:style w:type="character" w:styleId="Hyperlink">
    <w:name w:val="Hyperlink"/>
    <w:basedOn w:val="DefaultParagraphFont"/>
    <w:uiPriority w:val="99"/>
    <w:unhideWhenUsed/>
    <w:rsid w:val="00C26CB9"/>
    <w:rPr>
      <w:color w:val="892478" w:themeColor="hyperlink"/>
      <w:u w:val="single"/>
    </w:rPr>
  </w:style>
  <w:style w:type="character" w:styleId="UnresolvedMention">
    <w:name w:val="Unresolved Mention"/>
    <w:basedOn w:val="DefaultParagraphFont"/>
    <w:uiPriority w:val="99"/>
    <w:semiHidden/>
    <w:unhideWhenUsed/>
    <w:rsid w:val="00C26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dvaw.ca"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adugal@endvaw.c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inkedin.com/in/anuradhaduga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WSC">
      <a:dk1>
        <a:srgbClr val="2F0A43"/>
      </a:dk1>
      <a:lt1>
        <a:srgbClr val="FFF7E9"/>
      </a:lt1>
      <a:dk2>
        <a:srgbClr val="310A43"/>
      </a:dk2>
      <a:lt2>
        <a:srgbClr val="FFF7EB"/>
      </a:lt2>
      <a:accent1>
        <a:srgbClr val="892678"/>
      </a:accent1>
      <a:accent2>
        <a:srgbClr val="F2BF2A"/>
      </a:accent2>
      <a:accent3>
        <a:srgbClr val="C3C62F"/>
      </a:accent3>
      <a:accent4>
        <a:srgbClr val="29C8C8"/>
      </a:accent4>
      <a:accent5>
        <a:srgbClr val="DD539B"/>
      </a:accent5>
      <a:accent6>
        <a:srgbClr val="2DC7C7"/>
      </a:accent6>
      <a:hlink>
        <a:srgbClr val="892478"/>
      </a:hlink>
      <a:folHlink>
        <a:srgbClr val="89247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857</Words>
  <Characters>4888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Richardson-Dupuis</dc:creator>
  <cp:keywords/>
  <dc:description/>
  <cp:lastModifiedBy>Kaitlin Geiger-Bardswich</cp:lastModifiedBy>
  <cp:revision>12</cp:revision>
  <dcterms:created xsi:type="dcterms:W3CDTF">2026-03-22T18:47:00Z</dcterms:created>
  <dcterms:modified xsi:type="dcterms:W3CDTF">2026-03-23T20:10:00Z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2812b6da-2b2a-468e-af61-f743d63f5507</vt:lpwstr>
  </property>
</Properties>
</file>